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54" w:rsidRPr="00893454" w:rsidRDefault="00893454" w:rsidP="00893454">
      <w:pPr>
        <w:spacing w:line="236" w:lineRule="auto"/>
        <w:ind w:left="10" w:right="-15"/>
        <w:jc w:val="center"/>
        <w:rPr>
          <w:b/>
          <w:sz w:val="18"/>
        </w:rPr>
      </w:pPr>
      <w:r w:rsidRPr="00893454">
        <w:rPr>
          <w:b/>
          <w:sz w:val="18"/>
        </w:rPr>
        <w:t>Министерство здравоохранения Российской Федерации</w:t>
      </w:r>
    </w:p>
    <w:p w:rsidR="00893454" w:rsidRPr="00893454" w:rsidRDefault="00893454" w:rsidP="00893454">
      <w:pPr>
        <w:spacing w:line="236" w:lineRule="auto"/>
        <w:ind w:left="10" w:right="-15"/>
        <w:jc w:val="center"/>
        <w:rPr>
          <w:b/>
          <w:sz w:val="18"/>
        </w:rPr>
      </w:pPr>
      <w:r w:rsidRPr="00893454">
        <w:rPr>
          <w:b/>
          <w:sz w:val="18"/>
        </w:rPr>
        <w:t>ФЕДЕРАЛЬНОЕ ГОСУДАРСТВЕННОЕ БЮДЖЕТНОЕ УЧРЕЖДЕНИЕ</w:t>
      </w:r>
    </w:p>
    <w:p w:rsidR="00893454" w:rsidRPr="00893454" w:rsidRDefault="00893454" w:rsidP="00893454">
      <w:pPr>
        <w:spacing w:line="236" w:lineRule="auto"/>
        <w:ind w:left="10" w:right="-15"/>
        <w:jc w:val="center"/>
        <w:rPr>
          <w:b/>
          <w:sz w:val="18"/>
        </w:rPr>
      </w:pPr>
      <w:r w:rsidRPr="00893454">
        <w:rPr>
          <w:b/>
          <w:sz w:val="18"/>
        </w:rPr>
        <w:t>«НАЦИОНАЛЬНЫЙ МЕДИЦИНСКИЙ ИССЛЕДОВАТЕЛЬСКИЙ ЦЕНТР КАРДИОЛОГИИ</w:t>
      </w:r>
    </w:p>
    <w:p w:rsidR="00893454" w:rsidRPr="00893454" w:rsidRDefault="00893454" w:rsidP="00893454">
      <w:pPr>
        <w:spacing w:line="236" w:lineRule="auto"/>
        <w:ind w:left="10" w:right="-15"/>
        <w:jc w:val="center"/>
        <w:rPr>
          <w:b/>
          <w:sz w:val="18"/>
        </w:rPr>
      </w:pPr>
      <w:r w:rsidRPr="00893454">
        <w:rPr>
          <w:b/>
          <w:sz w:val="18"/>
        </w:rPr>
        <w:t>ИМЕНИ АКАДЕМИКА Е.И. ЧАЗОВА»</w:t>
      </w:r>
    </w:p>
    <w:p w:rsidR="00893454" w:rsidRPr="00893454" w:rsidRDefault="00893454" w:rsidP="00893454">
      <w:pPr>
        <w:spacing w:line="236" w:lineRule="auto"/>
        <w:ind w:left="10" w:right="-15"/>
        <w:jc w:val="center"/>
        <w:rPr>
          <w:b/>
          <w:sz w:val="18"/>
        </w:rPr>
      </w:pPr>
      <w:r w:rsidRPr="00893454">
        <w:rPr>
          <w:b/>
          <w:sz w:val="18"/>
        </w:rPr>
        <w:t xml:space="preserve"> ФГБУ «НМИЦК им. </w:t>
      </w:r>
      <w:proofErr w:type="spellStart"/>
      <w:r w:rsidRPr="00893454">
        <w:rPr>
          <w:b/>
          <w:sz w:val="18"/>
        </w:rPr>
        <w:t>ак</w:t>
      </w:r>
      <w:proofErr w:type="spellEnd"/>
      <w:r w:rsidRPr="00893454">
        <w:rPr>
          <w:b/>
          <w:sz w:val="18"/>
        </w:rPr>
        <w:t xml:space="preserve">. Е.И. </w:t>
      </w:r>
      <w:proofErr w:type="spellStart"/>
      <w:r w:rsidRPr="00893454">
        <w:rPr>
          <w:b/>
          <w:sz w:val="18"/>
        </w:rPr>
        <w:t>Чазовa</w:t>
      </w:r>
      <w:proofErr w:type="spellEnd"/>
      <w:r w:rsidRPr="00893454">
        <w:rPr>
          <w:b/>
          <w:sz w:val="18"/>
        </w:rPr>
        <w:t>» Минздрава России</w:t>
      </w:r>
    </w:p>
    <w:p w:rsidR="00893454" w:rsidRDefault="00893454">
      <w:pPr>
        <w:spacing w:line="242" w:lineRule="auto"/>
        <w:ind w:left="10" w:right="-15"/>
        <w:jc w:val="center"/>
        <w:rPr>
          <w:b/>
          <w:sz w:val="22"/>
        </w:rPr>
      </w:pPr>
    </w:p>
    <w:p w:rsidR="00C718F2" w:rsidRDefault="00893454">
      <w:pPr>
        <w:spacing w:line="242" w:lineRule="auto"/>
        <w:ind w:left="10" w:right="-15"/>
        <w:jc w:val="center"/>
      </w:pPr>
      <w:r>
        <w:rPr>
          <w:b/>
          <w:sz w:val="22"/>
        </w:rPr>
        <w:t>АННОТАЦИЯ</w:t>
      </w:r>
    </w:p>
    <w:p w:rsidR="00C718F2" w:rsidRDefault="00893454">
      <w:pPr>
        <w:spacing w:line="242" w:lineRule="auto"/>
        <w:ind w:left="10" w:right="-15"/>
        <w:jc w:val="center"/>
      </w:pPr>
      <w:r>
        <w:rPr>
          <w:b/>
          <w:sz w:val="22"/>
        </w:rPr>
        <w:t>К ОСНОВНОЙ ПРОФЕССИОНАЛЬНОЙ ОБРАЗОВАТЕЛЬНОЙ ПРОГРАММЕ</w:t>
      </w:r>
    </w:p>
    <w:p w:rsidR="00C718F2" w:rsidRDefault="00893454">
      <w:pPr>
        <w:spacing w:after="251" w:line="242" w:lineRule="auto"/>
        <w:ind w:left="962" w:right="957"/>
        <w:jc w:val="center"/>
      </w:pPr>
      <w:r>
        <w:rPr>
          <w:b/>
          <w:sz w:val="22"/>
        </w:rPr>
        <w:t>ПОДГОТОВКИ КАДРОВ ВЫСШЕЙ КВАЛИФИКАЦИИ – ПРОГРАММЕ АСПИРАНТУРЫ</w:t>
      </w:r>
    </w:p>
    <w:p w:rsidR="00C718F2" w:rsidRDefault="00065015">
      <w:pPr>
        <w:spacing w:after="250" w:line="242" w:lineRule="auto"/>
        <w:ind w:left="10" w:right="-15"/>
        <w:jc w:val="center"/>
      </w:pPr>
      <w:proofErr w:type="gramStart"/>
      <w:r>
        <w:rPr>
          <w:b/>
          <w:sz w:val="22"/>
        </w:rPr>
        <w:t xml:space="preserve">3.3  </w:t>
      </w:r>
      <w:r w:rsidRPr="00065015">
        <w:rPr>
          <w:b/>
          <w:sz w:val="22"/>
        </w:rPr>
        <w:t>МЕДИКО</w:t>
      </w:r>
      <w:proofErr w:type="gramEnd"/>
      <w:r w:rsidRPr="00065015">
        <w:rPr>
          <w:b/>
          <w:sz w:val="22"/>
        </w:rPr>
        <w:t>-БИОЛОГИЧЕСКИЕ НАУКИ</w:t>
      </w:r>
      <w:r>
        <w:rPr>
          <w:b/>
          <w:sz w:val="22"/>
        </w:rPr>
        <w:t xml:space="preserve"> </w:t>
      </w:r>
    </w:p>
    <w:p w:rsidR="00C718F2" w:rsidRDefault="00893454">
      <w:pPr>
        <w:spacing w:after="229"/>
        <w:ind w:left="-15" w:firstLine="720"/>
      </w:pPr>
      <w:r>
        <w:rPr>
          <w:i/>
        </w:rPr>
        <w:t>Цель образовательной программы</w:t>
      </w:r>
      <w:r>
        <w:rPr>
          <w:b/>
        </w:rPr>
        <w:t xml:space="preserve"> - </w:t>
      </w:r>
      <w:r>
        <w:t>подготовка высококвалифицированных научных и научно</w:t>
      </w:r>
      <w:r w:rsidR="00065015">
        <w:t>-</w:t>
      </w:r>
      <w:r>
        <w:t xml:space="preserve">педагогических кадров, формирование и развитие их компетенций в соответствии с </w:t>
      </w:r>
      <w:r w:rsidR="00065015">
        <w:t>федеральным государственными требованиями</w:t>
      </w:r>
      <w:r>
        <w:t>; выполнение итогового оригинального научного исследования.</w:t>
      </w:r>
    </w:p>
    <w:p w:rsidR="00C718F2" w:rsidRDefault="00893454">
      <w:pPr>
        <w:ind w:left="730"/>
      </w:pPr>
      <w:r>
        <w:rPr>
          <w:i/>
        </w:rPr>
        <w:t>Объем программы:</w:t>
      </w:r>
      <w:r>
        <w:t xml:space="preserve"> </w:t>
      </w:r>
      <w:proofErr w:type="gramStart"/>
      <w:r>
        <w:t>180  зачетных</w:t>
      </w:r>
      <w:proofErr w:type="gramEnd"/>
      <w:r>
        <w:t xml:space="preserve"> единиц.</w:t>
      </w:r>
    </w:p>
    <w:p w:rsidR="00C718F2" w:rsidRDefault="00893454">
      <w:pPr>
        <w:spacing w:after="229"/>
        <w:ind w:left="730"/>
      </w:pPr>
      <w:r>
        <w:t xml:space="preserve">Сроки получения образования: </w:t>
      </w:r>
      <w:proofErr w:type="gramStart"/>
      <w:r>
        <w:t>3  года</w:t>
      </w:r>
      <w:proofErr w:type="gramEnd"/>
      <w:r>
        <w:t xml:space="preserve">  </w:t>
      </w:r>
      <w:r w:rsidR="00065015">
        <w:t xml:space="preserve">для очной </w:t>
      </w:r>
      <w:r>
        <w:t xml:space="preserve"> обучения.</w:t>
      </w:r>
    </w:p>
    <w:p w:rsidR="00C718F2" w:rsidRDefault="00893454">
      <w:pPr>
        <w:ind w:left="-15" w:firstLine="720"/>
      </w:pPr>
      <w:r>
        <w:t>Виды профессиональной деятельности, к которым готовятся выпускники, освоившие программу аспирантуры:</w:t>
      </w:r>
    </w:p>
    <w:p w:rsidR="00C718F2" w:rsidRDefault="00893454">
      <w:pPr>
        <w:numPr>
          <w:ilvl w:val="0"/>
          <w:numId w:val="1"/>
        </w:numPr>
        <w:ind w:firstLine="708"/>
      </w:pPr>
      <w:proofErr w:type="gramStart"/>
      <w:r>
        <w:t>научно</w:t>
      </w:r>
      <w:proofErr w:type="gramEnd"/>
      <w:r>
        <w:t>-исследовательская деятельность в области охраны здоровья граждан, направленная на сохранение здоровья, улучшение качества и продолжительности жизни человека путем проведения прикладных исс</w:t>
      </w:r>
      <w:r w:rsidR="00065015">
        <w:t>ледований в биологии и медицине.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65"/>
        <w:gridCol w:w="6291"/>
      </w:tblGrid>
      <w:tr w:rsidR="00065015" w:rsidRPr="00065015" w:rsidTr="00933D35">
        <w:trPr>
          <w:trHeight w:val="340"/>
        </w:trPr>
        <w:tc>
          <w:tcPr>
            <w:tcW w:w="5000" w:type="pct"/>
            <w:gridSpan w:val="2"/>
            <w:vAlign w:val="bottom"/>
          </w:tcPr>
          <w:p w:rsidR="00065015" w:rsidRPr="00065015" w:rsidRDefault="00065015" w:rsidP="00065015">
            <w:pPr>
              <w:spacing w:line="276" w:lineRule="auto"/>
              <w:ind w:left="0" w:right="0" w:firstLine="0"/>
              <w:jc w:val="left"/>
              <w:rPr>
                <w:rFonts w:eastAsia="Calibri"/>
                <w:color w:val="auto"/>
                <w:szCs w:val="20"/>
              </w:rPr>
            </w:pPr>
            <w:r w:rsidRPr="00065015">
              <w:rPr>
                <w:rFonts w:eastAsia="Calibri"/>
                <w:bCs/>
                <w:color w:val="auto"/>
                <w:szCs w:val="20"/>
              </w:rPr>
              <w:t>Цель:</w:t>
            </w:r>
          </w:p>
        </w:tc>
      </w:tr>
      <w:tr w:rsidR="00065015" w:rsidRPr="00065015" w:rsidTr="00933D35">
        <w:trPr>
          <w:trHeight w:val="3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065015" w:rsidRPr="00065015" w:rsidRDefault="00065015" w:rsidP="00065015">
            <w:pPr>
              <w:numPr>
                <w:ilvl w:val="0"/>
                <w:numId w:val="3"/>
              </w:numPr>
              <w:spacing w:after="243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szCs w:val="20"/>
                <w:lang w:eastAsia="en-US"/>
              </w:rPr>
            </w:pPr>
            <w:r w:rsidRPr="00065015">
              <w:rPr>
                <w:rFonts w:eastAsia="Calibri"/>
                <w:color w:val="auto"/>
                <w:szCs w:val="20"/>
                <w:lang w:eastAsia="en-US"/>
              </w:rPr>
              <w:t xml:space="preserve">Подготовка врачей - исследователей для работы в практическом здравоохранении и научно - исследовательских учреждениях </w:t>
            </w:r>
          </w:p>
        </w:tc>
      </w:tr>
      <w:tr w:rsidR="00065015" w:rsidRPr="00065015" w:rsidTr="00933D35">
        <w:trPr>
          <w:trHeight w:val="340"/>
        </w:trPr>
        <w:tc>
          <w:tcPr>
            <w:tcW w:w="1638" w:type="pct"/>
            <w:tcBorders>
              <w:top w:val="single" w:sz="4" w:space="0" w:color="auto"/>
            </w:tcBorders>
            <w:vAlign w:val="bottom"/>
          </w:tcPr>
          <w:p w:rsidR="00065015" w:rsidRPr="00065015" w:rsidRDefault="00065015" w:rsidP="00065015">
            <w:pPr>
              <w:spacing w:line="276" w:lineRule="auto"/>
              <w:ind w:left="0" w:right="0" w:firstLine="0"/>
              <w:jc w:val="left"/>
              <w:rPr>
                <w:rFonts w:eastAsia="Calibri"/>
                <w:color w:val="auto"/>
                <w:szCs w:val="20"/>
              </w:rPr>
            </w:pPr>
            <w:r w:rsidRPr="00065015">
              <w:rPr>
                <w:rFonts w:eastAsia="Calibri"/>
                <w:color w:val="auto"/>
                <w:szCs w:val="20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5015" w:rsidRPr="00065015" w:rsidRDefault="00065015" w:rsidP="00065015">
            <w:pPr>
              <w:spacing w:line="276" w:lineRule="auto"/>
              <w:ind w:left="0" w:right="0" w:firstLine="0"/>
              <w:jc w:val="left"/>
              <w:rPr>
                <w:rFonts w:eastAsia="Calibri"/>
                <w:color w:val="auto"/>
                <w:szCs w:val="20"/>
              </w:rPr>
            </w:pPr>
          </w:p>
        </w:tc>
      </w:tr>
      <w:tr w:rsidR="00065015" w:rsidRPr="00065015" w:rsidTr="00933D35">
        <w:trPr>
          <w:trHeight w:val="28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065015" w:rsidRPr="00065015" w:rsidRDefault="00065015" w:rsidP="00065015">
            <w:pPr>
              <w:numPr>
                <w:ilvl w:val="0"/>
                <w:numId w:val="3"/>
              </w:numPr>
              <w:spacing w:after="243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szCs w:val="20"/>
                <w:lang w:eastAsia="en-US"/>
              </w:rPr>
            </w:pPr>
            <w:r w:rsidRPr="00065015">
              <w:rPr>
                <w:rFonts w:eastAsia="Calibri"/>
                <w:color w:val="auto"/>
                <w:szCs w:val="20"/>
                <w:lang w:eastAsia="en-US"/>
              </w:rPr>
              <w:t>Углубленное изучение медицины как науки;</w:t>
            </w:r>
          </w:p>
        </w:tc>
      </w:tr>
      <w:tr w:rsidR="00065015" w:rsidRPr="00065015" w:rsidTr="00933D35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5015" w:rsidRPr="00065015" w:rsidRDefault="00065015" w:rsidP="00065015">
            <w:pPr>
              <w:numPr>
                <w:ilvl w:val="0"/>
                <w:numId w:val="3"/>
              </w:numPr>
              <w:spacing w:after="243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szCs w:val="20"/>
                <w:lang w:eastAsia="en-US"/>
              </w:rPr>
            </w:pPr>
            <w:r w:rsidRPr="00065015">
              <w:rPr>
                <w:rFonts w:eastAsia="Calibri"/>
                <w:color w:val="auto"/>
                <w:szCs w:val="20"/>
                <w:lang w:eastAsia="en-US"/>
              </w:rPr>
              <w:t>Формирование умения и навыков самостоятельной научно - исследовательской деятельности;</w:t>
            </w:r>
          </w:p>
        </w:tc>
      </w:tr>
      <w:tr w:rsidR="00065015" w:rsidRPr="00065015" w:rsidTr="00933D35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5015" w:rsidRPr="00065015" w:rsidRDefault="00065015" w:rsidP="00065015">
            <w:pPr>
              <w:numPr>
                <w:ilvl w:val="0"/>
                <w:numId w:val="3"/>
              </w:numPr>
              <w:spacing w:after="243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szCs w:val="20"/>
                <w:lang w:eastAsia="en-US"/>
              </w:rPr>
            </w:pPr>
            <w:r w:rsidRPr="00065015">
              <w:rPr>
                <w:rFonts w:eastAsia="Calibri"/>
                <w:color w:val="auto"/>
                <w:szCs w:val="20"/>
                <w:lang w:eastAsia="en-US"/>
              </w:rPr>
              <w:t>Проведение научных исследований, представляющих новое решение важной практической и теоретической задачи в области кардиологии;</w:t>
            </w:r>
          </w:p>
        </w:tc>
      </w:tr>
    </w:tbl>
    <w:p w:rsidR="00065015" w:rsidRPr="00065015" w:rsidRDefault="00065015" w:rsidP="00065015">
      <w:pPr>
        <w:keepNext/>
        <w:spacing w:before="240" w:after="60" w:line="240" w:lineRule="auto"/>
        <w:ind w:left="360" w:right="0" w:hanging="360"/>
        <w:outlineLvl w:val="0"/>
        <w:rPr>
          <w:rFonts w:eastAsia="Calibri"/>
          <w:b/>
          <w:bCs/>
          <w:color w:val="auto"/>
          <w:kern w:val="32"/>
          <w:szCs w:val="20"/>
        </w:rPr>
      </w:pPr>
      <w:r w:rsidRPr="00065015">
        <w:rPr>
          <w:rFonts w:eastAsia="Calibri"/>
          <w:b/>
          <w:bCs/>
          <w:color w:val="auto"/>
          <w:kern w:val="32"/>
          <w:szCs w:val="20"/>
        </w:rPr>
        <w:t>Перечень планируемых результатов обучения по дисциплине (модулю)</w:t>
      </w:r>
    </w:p>
    <w:p w:rsidR="00065015" w:rsidRPr="00065015" w:rsidRDefault="00065015" w:rsidP="00065015">
      <w:pPr>
        <w:spacing w:line="276" w:lineRule="auto"/>
        <w:ind w:left="0" w:right="0" w:firstLine="709"/>
        <w:rPr>
          <w:rFonts w:eastAsia="Calibri"/>
          <w:color w:val="auto"/>
          <w:szCs w:val="20"/>
        </w:rPr>
      </w:pPr>
      <w:r w:rsidRPr="00065015">
        <w:rPr>
          <w:rFonts w:eastAsia="Calibri"/>
          <w:color w:val="auto"/>
          <w:szCs w:val="20"/>
        </w:rPr>
        <w:t>Компетенции, закрепленные за дисциплиной (модулем)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"/>
        <w:gridCol w:w="1159"/>
        <w:gridCol w:w="7765"/>
      </w:tblGrid>
      <w:tr w:rsidR="00065015" w:rsidRPr="00065015" w:rsidTr="00933D35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065015" w:rsidRPr="00065015" w:rsidRDefault="00065015" w:rsidP="00065015">
            <w:pPr>
              <w:spacing w:line="240" w:lineRule="auto"/>
              <w:ind w:left="0" w:right="0" w:firstLine="0"/>
              <w:jc w:val="center"/>
              <w:rPr>
                <w:rFonts w:eastAsia="Calibri"/>
                <w:color w:val="auto"/>
                <w:szCs w:val="20"/>
                <w:lang w:eastAsia="en-US"/>
              </w:rPr>
            </w:pPr>
            <w:r w:rsidRPr="00065015">
              <w:rPr>
                <w:rFonts w:eastAsia="Calibri"/>
                <w:color w:val="auto"/>
                <w:szCs w:val="20"/>
                <w:lang w:eastAsia="en-US"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65015" w:rsidRPr="00065015" w:rsidRDefault="00065015" w:rsidP="00065015">
            <w:pPr>
              <w:spacing w:line="240" w:lineRule="auto"/>
              <w:ind w:left="0" w:right="0" w:firstLine="0"/>
              <w:jc w:val="center"/>
              <w:rPr>
                <w:rFonts w:eastAsia="Calibri"/>
                <w:color w:val="auto"/>
                <w:szCs w:val="20"/>
                <w:lang w:eastAsia="en-US"/>
              </w:rPr>
            </w:pPr>
            <w:r w:rsidRPr="00065015">
              <w:rPr>
                <w:rFonts w:eastAsia="Calibri"/>
                <w:color w:val="auto"/>
                <w:szCs w:val="20"/>
                <w:lang w:eastAsia="en-US"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065015" w:rsidRPr="00065015" w:rsidRDefault="00065015" w:rsidP="00065015">
            <w:pPr>
              <w:spacing w:line="240" w:lineRule="auto"/>
              <w:ind w:left="0" w:right="0" w:firstLine="0"/>
              <w:jc w:val="center"/>
              <w:rPr>
                <w:rFonts w:eastAsia="Calibri"/>
                <w:color w:val="auto"/>
                <w:szCs w:val="20"/>
                <w:lang w:eastAsia="en-US"/>
              </w:rPr>
            </w:pPr>
            <w:r w:rsidRPr="00065015">
              <w:rPr>
                <w:rFonts w:eastAsia="Calibri"/>
                <w:color w:val="auto"/>
                <w:szCs w:val="20"/>
                <w:lang w:eastAsia="en-US"/>
              </w:rPr>
              <w:t>Содержание компетенции</w:t>
            </w:r>
          </w:p>
        </w:tc>
      </w:tr>
      <w:tr w:rsidR="00065015" w:rsidRPr="00065015" w:rsidTr="00933D35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065015" w:rsidRPr="00065015" w:rsidRDefault="00065015" w:rsidP="00065015">
            <w:pPr>
              <w:numPr>
                <w:ilvl w:val="0"/>
                <w:numId w:val="2"/>
              </w:numPr>
              <w:spacing w:after="243" w:line="240" w:lineRule="auto"/>
              <w:ind w:left="0" w:right="0" w:firstLine="0"/>
              <w:jc w:val="left"/>
              <w:rPr>
                <w:rFonts w:eastAsia="MS Mincho"/>
                <w:color w:val="auto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065015" w:rsidRPr="00065015" w:rsidRDefault="00065015" w:rsidP="00065015">
            <w:pPr>
              <w:spacing w:line="240" w:lineRule="auto"/>
              <w:ind w:left="0" w:right="0" w:firstLine="0"/>
              <w:jc w:val="left"/>
              <w:rPr>
                <w:rFonts w:eastAsia="Calibri"/>
                <w:color w:val="auto"/>
                <w:szCs w:val="20"/>
                <w:highlight w:val="yellow"/>
                <w:lang w:eastAsia="en-US"/>
              </w:rPr>
            </w:pPr>
            <w:r w:rsidRPr="00065015">
              <w:rPr>
                <w:rFonts w:eastAsia="Calibri"/>
                <w:color w:val="auto"/>
                <w:szCs w:val="20"/>
                <w:lang w:eastAsia="en-US"/>
              </w:rPr>
              <w:t>ОПК-1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065015" w:rsidRPr="00065015" w:rsidRDefault="00065015" w:rsidP="00065015">
            <w:pPr>
              <w:spacing w:line="240" w:lineRule="auto"/>
              <w:ind w:left="0" w:right="0" w:firstLine="0"/>
              <w:jc w:val="left"/>
              <w:rPr>
                <w:rFonts w:eastAsia="Calibri"/>
                <w:color w:val="auto"/>
                <w:szCs w:val="20"/>
                <w:highlight w:val="yellow"/>
                <w:lang w:eastAsia="en-US"/>
              </w:rPr>
            </w:pPr>
            <w:r w:rsidRPr="00065015">
              <w:rPr>
                <w:rFonts w:eastAsia="Calibri"/>
                <w:color w:val="auto"/>
                <w:szCs w:val="20"/>
                <w:lang w:eastAsia="en-US"/>
              </w:rPr>
              <w:t>Способность и готовность к организации проведения прикладных научных исследований в области медицины</w:t>
            </w:r>
          </w:p>
        </w:tc>
      </w:tr>
      <w:tr w:rsidR="00065015" w:rsidRPr="00065015" w:rsidTr="00933D35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065015" w:rsidRPr="00065015" w:rsidRDefault="00065015" w:rsidP="00065015">
            <w:pPr>
              <w:numPr>
                <w:ilvl w:val="0"/>
                <w:numId w:val="2"/>
              </w:numPr>
              <w:spacing w:after="243" w:line="240" w:lineRule="auto"/>
              <w:ind w:left="0" w:right="0" w:firstLine="0"/>
              <w:jc w:val="left"/>
              <w:rPr>
                <w:rFonts w:eastAsia="MS Mincho"/>
                <w:color w:val="auto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065015" w:rsidRPr="00065015" w:rsidRDefault="00065015" w:rsidP="00065015">
            <w:pPr>
              <w:spacing w:line="240" w:lineRule="auto"/>
              <w:ind w:left="0" w:right="0" w:firstLine="0"/>
              <w:jc w:val="left"/>
              <w:rPr>
                <w:rFonts w:eastAsia="Calibri"/>
                <w:color w:val="auto"/>
                <w:szCs w:val="20"/>
                <w:lang w:eastAsia="en-US"/>
              </w:rPr>
            </w:pPr>
            <w:r w:rsidRPr="00065015">
              <w:rPr>
                <w:rFonts w:eastAsia="Calibri"/>
                <w:color w:val="auto"/>
                <w:szCs w:val="20"/>
                <w:lang w:eastAsia="en-US"/>
              </w:rPr>
              <w:t>ОПК-2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065015" w:rsidRPr="00065015" w:rsidRDefault="00065015" w:rsidP="00065015">
            <w:pPr>
              <w:spacing w:line="240" w:lineRule="auto"/>
              <w:ind w:left="0" w:right="0" w:firstLine="0"/>
              <w:jc w:val="left"/>
              <w:rPr>
                <w:rFonts w:eastAsia="Calibri"/>
                <w:color w:val="auto"/>
                <w:szCs w:val="20"/>
                <w:lang w:eastAsia="en-US"/>
              </w:rPr>
            </w:pPr>
            <w:r w:rsidRPr="00065015">
              <w:rPr>
                <w:rFonts w:eastAsia="Calibri"/>
                <w:color w:val="auto"/>
                <w:szCs w:val="20"/>
                <w:lang w:eastAsia="en-US"/>
              </w:rPr>
              <w:t>Способность и готовность к анализу, обобщению и публичному представлению результатов выполненных научных исследований</w:t>
            </w:r>
          </w:p>
        </w:tc>
      </w:tr>
      <w:tr w:rsidR="00065015" w:rsidRPr="00065015" w:rsidTr="00933D35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065015" w:rsidRPr="00065015" w:rsidRDefault="00065015" w:rsidP="00065015">
            <w:pPr>
              <w:numPr>
                <w:ilvl w:val="0"/>
                <w:numId w:val="2"/>
              </w:numPr>
              <w:spacing w:after="243" w:line="240" w:lineRule="auto"/>
              <w:ind w:left="0" w:right="0" w:firstLine="0"/>
              <w:jc w:val="left"/>
              <w:rPr>
                <w:rFonts w:eastAsia="MS Mincho"/>
                <w:color w:val="auto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065015" w:rsidRPr="00065015" w:rsidRDefault="00065015" w:rsidP="00065015">
            <w:pPr>
              <w:spacing w:line="240" w:lineRule="auto"/>
              <w:ind w:left="0" w:right="0" w:firstLine="0"/>
              <w:jc w:val="left"/>
              <w:rPr>
                <w:rFonts w:eastAsia="Calibri"/>
                <w:color w:val="auto"/>
                <w:szCs w:val="20"/>
                <w:lang w:eastAsia="en-US"/>
              </w:rPr>
            </w:pPr>
            <w:r w:rsidRPr="00065015">
              <w:rPr>
                <w:rFonts w:eastAsia="Calibri"/>
                <w:color w:val="auto"/>
                <w:szCs w:val="20"/>
                <w:lang w:eastAsia="en-US"/>
              </w:rPr>
              <w:t>УК-3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065015" w:rsidRPr="00065015" w:rsidRDefault="00065015" w:rsidP="00065015">
            <w:pPr>
              <w:spacing w:line="240" w:lineRule="auto"/>
              <w:ind w:left="0" w:right="0" w:firstLine="0"/>
              <w:jc w:val="left"/>
              <w:rPr>
                <w:rFonts w:eastAsia="Calibri"/>
                <w:color w:val="auto"/>
                <w:szCs w:val="20"/>
                <w:lang w:eastAsia="en-US"/>
              </w:rPr>
            </w:pPr>
            <w:r w:rsidRPr="00065015">
              <w:rPr>
                <w:rFonts w:eastAsia="Calibri"/>
                <w:color w:val="auto"/>
                <w:szCs w:val="20"/>
                <w:lang w:eastAsia="en-US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</w:tbl>
    <w:p w:rsidR="00065015" w:rsidRDefault="00065015" w:rsidP="00065015">
      <w:pPr>
        <w:ind w:left="708" w:firstLine="0"/>
      </w:pPr>
    </w:p>
    <w:p w:rsidR="00C718F2" w:rsidRDefault="00893454">
      <w:pPr>
        <w:spacing w:line="246" w:lineRule="auto"/>
        <w:ind w:left="10" w:right="-15"/>
        <w:jc w:val="center"/>
      </w:pPr>
      <w:r>
        <w:rPr>
          <w:b/>
        </w:rPr>
        <w:t xml:space="preserve">Содержание основной ОПОП подготовки аспиранта по направлению подготовки </w:t>
      </w:r>
      <w:r w:rsidR="00065015">
        <w:rPr>
          <w:b/>
        </w:rPr>
        <w:t>3.3 Медико-биологические науки</w:t>
      </w:r>
    </w:p>
    <w:p w:rsidR="00065015" w:rsidRDefault="00065015" w:rsidP="00065015">
      <w:pPr>
        <w:spacing w:line="246" w:lineRule="auto"/>
        <w:ind w:right="-15"/>
        <w:jc w:val="left"/>
      </w:pPr>
      <w:r>
        <w:rPr>
          <w:b/>
        </w:rPr>
        <w:t>Блок 1 «Научный компонент»</w:t>
      </w:r>
    </w:p>
    <w:p w:rsidR="00065015" w:rsidRDefault="00065015" w:rsidP="00065015">
      <w:pPr>
        <w:spacing w:after="229"/>
      </w:pPr>
      <w:r>
        <w:rPr>
          <w:i/>
        </w:rPr>
        <w:t>Научно-исследовательская деятельность</w:t>
      </w:r>
      <w:r>
        <w:t xml:space="preserve">. Объем дисциплины 156 ЗЕТ. </w:t>
      </w:r>
      <w:r>
        <w:rPr>
          <w:i/>
        </w:rPr>
        <w:t>Цель:</w:t>
      </w:r>
      <w:r>
        <w:t xml:space="preserve"> овладение научными методами, подготовка, написание диссертации на соискание ученой степени кандидата наук по соответствующей научной специальности. </w:t>
      </w:r>
      <w:r>
        <w:rPr>
          <w:i/>
        </w:rPr>
        <w:t>Краткое содержание дисциплины:</w:t>
      </w:r>
      <w:r>
        <w:t xml:space="preserve"> </w:t>
      </w:r>
      <w:r>
        <w:rPr>
          <w:color w:val="261808"/>
        </w:rPr>
        <w:t xml:space="preserve">Программа ориентирована на </w:t>
      </w:r>
      <w:r>
        <w:t>овладение навыками организации и планирования научно-исследовательской работы</w:t>
      </w:r>
      <w:r>
        <w:rPr>
          <w:i/>
        </w:rPr>
        <w:t xml:space="preserve">, </w:t>
      </w:r>
      <w:r>
        <w:t>анализ литературы по теме исследований с использованием печатных и электронных ресурсов; развитие способности к интеграции в рамках междисциплинарных научных исследований. Самостоятельное формулирование и решение задач, возникающих в ходе научно-исследовательской деятельности и требующих углубленных профессиональных знаний. Подготовка научных статей, рефератов, диссертации на соискание ученой степени кандидата наук.</w:t>
      </w:r>
    </w:p>
    <w:p w:rsidR="00065015" w:rsidRDefault="00065015">
      <w:pPr>
        <w:spacing w:after="229" w:line="246" w:lineRule="auto"/>
        <w:ind w:right="-15"/>
        <w:jc w:val="left"/>
        <w:rPr>
          <w:b/>
        </w:rPr>
      </w:pPr>
    </w:p>
    <w:p w:rsidR="00C718F2" w:rsidRDefault="00893454">
      <w:pPr>
        <w:spacing w:after="229" w:line="246" w:lineRule="auto"/>
        <w:ind w:right="-15"/>
        <w:jc w:val="left"/>
      </w:pPr>
      <w:r>
        <w:rPr>
          <w:b/>
        </w:rPr>
        <w:t xml:space="preserve">Блок </w:t>
      </w:r>
      <w:r w:rsidR="00065015">
        <w:rPr>
          <w:b/>
        </w:rPr>
        <w:t>2</w:t>
      </w:r>
      <w:r>
        <w:rPr>
          <w:b/>
        </w:rPr>
        <w:t xml:space="preserve"> «Образовательны</w:t>
      </w:r>
      <w:r w:rsidR="00065015">
        <w:rPr>
          <w:b/>
        </w:rPr>
        <w:t>й компонент</w:t>
      </w:r>
      <w:r>
        <w:rPr>
          <w:b/>
        </w:rPr>
        <w:t>»</w:t>
      </w:r>
    </w:p>
    <w:p w:rsidR="00C718F2" w:rsidRDefault="00893454">
      <w:pPr>
        <w:spacing w:after="229"/>
      </w:pPr>
      <w:r>
        <w:rPr>
          <w:i/>
        </w:rPr>
        <w:lastRenderedPageBreak/>
        <w:t>Иностранный язык.</w:t>
      </w:r>
      <w:r w:rsidR="00065015">
        <w:t xml:space="preserve"> Объем дисциплины 3</w:t>
      </w:r>
      <w:r>
        <w:t xml:space="preserve"> ЗЕТ. </w:t>
      </w:r>
      <w:r>
        <w:rPr>
          <w:i/>
        </w:rPr>
        <w:t>Цель:</w:t>
      </w:r>
      <w:r>
        <w:t xml:space="preserve"> достичь уровня владения иностранным языком, позволяющим вести профессиональную деятельность в иноязычной среде. </w:t>
      </w:r>
      <w:r>
        <w:rPr>
          <w:i/>
        </w:rPr>
        <w:t>Краткое содержание дисциплины:</w:t>
      </w:r>
      <w:r>
        <w:t xml:space="preserve"> Окончившие курс обучения по данной программе должны владеть орфографической, орфоэпической, лексической, грамматической и стилистической нормами изучаемого языка в пределах программных требований и правильно использовать их во всех видах речевой коммуникации, в науч</w:t>
      </w:r>
      <w:r>
        <w:rPr>
          <w:b/>
        </w:rPr>
        <w:t>н</w:t>
      </w:r>
      <w:r>
        <w:t>ой сфере в форме устного и письменного общения.</w:t>
      </w:r>
    </w:p>
    <w:p w:rsidR="00C718F2" w:rsidRDefault="00893454" w:rsidP="00065015">
      <w:pPr>
        <w:spacing w:after="229"/>
      </w:pPr>
      <w:r>
        <w:rPr>
          <w:i/>
          <w:color w:val="00000A"/>
        </w:rPr>
        <w:t>История</w:t>
      </w:r>
      <w:r w:rsidR="00065015">
        <w:rPr>
          <w:i/>
          <w:color w:val="00000A"/>
        </w:rPr>
        <w:t xml:space="preserve"> и философия </w:t>
      </w:r>
      <w:proofErr w:type="gramStart"/>
      <w:r w:rsidR="00065015">
        <w:rPr>
          <w:i/>
          <w:color w:val="00000A"/>
        </w:rPr>
        <w:t xml:space="preserve">науки </w:t>
      </w:r>
      <w:r>
        <w:rPr>
          <w:i/>
          <w:color w:val="00000A"/>
        </w:rPr>
        <w:t>.</w:t>
      </w:r>
      <w:proofErr w:type="gramEnd"/>
      <w:r>
        <w:rPr>
          <w:i/>
          <w:color w:val="00000A"/>
        </w:rPr>
        <w:t xml:space="preserve"> </w:t>
      </w:r>
      <w:r w:rsidR="00065015">
        <w:rPr>
          <w:color w:val="00000A"/>
        </w:rPr>
        <w:t>Объем дисциплины 3</w:t>
      </w:r>
      <w:r>
        <w:rPr>
          <w:color w:val="00000A"/>
        </w:rPr>
        <w:t xml:space="preserve"> ЗЕТ. </w:t>
      </w:r>
      <w:r>
        <w:rPr>
          <w:color w:val="261808"/>
        </w:rPr>
        <w:t xml:space="preserve">Программа исторической части кандидатского экзамена по курсу "История и философия науки". </w:t>
      </w:r>
      <w:r>
        <w:rPr>
          <w:i/>
        </w:rPr>
        <w:t xml:space="preserve">Краткое содержание дисциплины: </w:t>
      </w:r>
      <w:r>
        <w:rPr>
          <w:color w:val="261808"/>
        </w:rPr>
        <w:t xml:space="preserve">Программа ориентирована на анализ </w:t>
      </w:r>
      <w:r>
        <w:t>современных теоретико-методологических подходов к истории науки, историко-медицинской терминологии; основ истории и философии медицины, фундаментальных проблем становления медицины как науки в контексте общей истории естествознания; основных этапов, общих закономерностей и отличительных особенностей зарождения, становления и развития медицины как науки и сферы практической деятельности.</w:t>
      </w:r>
      <w:r w:rsidR="00065015">
        <w:t xml:space="preserve"> </w:t>
      </w:r>
      <w:r>
        <w:rPr>
          <w:color w:val="00000A"/>
        </w:rPr>
        <w:t>П</w:t>
      </w:r>
      <w:r>
        <w:rPr>
          <w:color w:val="261808"/>
        </w:rPr>
        <w:t xml:space="preserve">рограмма философской части кандидатского экзамена по курсу "История и философия науки". </w:t>
      </w:r>
      <w:r>
        <w:rPr>
          <w:i/>
        </w:rPr>
        <w:t xml:space="preserve">Краткое содержание дисциплины: </w:t>
      </w:r>
      <w:r>
        <w:rPr>
          <w:color w:val="261808"/>
        </w:rPr>
        <w:t>Программа ориентирована на анализ основных мировоззренческих и методологических проблем, возникающих в науке на современном этапе ее развития и получение представления о тенденциях исторического развития науки. Наука рассматривается в широком социокультурном контексте и в ее историческом развитии.</w:t>
      </w:r>
    </w:p>
    <w:p w:rsidR="00C718F2" w:rsidRDefault="00065015">
      <w:pPr>
        <w:ind w:right="-15"/>
        <w:jc w:val="left"/>
      </w:pPr>
      <w:proofErr w:type="gramStart"/>
      <w:r>
        <w:rPr>
          <w:i/>
        </w:rPr>
        <w:t>3.3.6</w:t>
      </w:r>
      <w:r w:rsidR="00893454">
        <w:rPr>
          <w:i/>
        </w:rPr>
        <w:t xml:space="preserve">  Фармакология</w:t>
      </w:r>
      <w:proofErr w:type="gramEnd"/>
      <w:r w:rsidR="00893454">
        <w:rPr>
          <w:i/>
        </w:rPr>
        <w:t>, клиническая фармакология</w:t>
      </w:r>
    </w:p>
    <w:p w:rsidR="00C718F2" w:rsidRDefault="00893454" w:rsidP="00065015">
      <w:pPr>
        <w:spacing w:after="229" w:line="235" w:lineRule="auto"/>
        <w:ind w:left="0" w:right="0" w:firstLine="0"/>
      </w:pPr>
      <w:r>
        <w:rPr>
          <w:i/>
          <w:color w:val="00000A"/>
        </w:rPr>
        <w:t xml:space="preserve">Цель: </w:t>
      </w:r>
      <w:r>
        <w:t xml:space="preserve">изучение </w:t>
      </w:r>
      <w:proofErr w:type="spellStart"/>
      <w:r>
        <w:t>взаимодействиялекарственных</w:t>
      </w:r>
      <w:proofErr w:type="spellEnd"/>
      <w:r>
        <w:t xml:space="preserve"> средств с живыми системами посредством химических механизмов, путем связывания с регуляторными молекулами, активацией или ингибированием процессов, происходящих в организме.</w:t>
      </w:r>
      <w:r>
        <w:tab/>
        <w:t xml:space="preserve"> </w:t>
      </w:r>
      <w:r>
        <w:rPr>
          <w:i/>
        </w:rPr>
        <w:t>Краткое содержание дисциплины:</w:t>
      </w:r>
      <w:r>
        <w:t xml:space="preserve"> </w:t>
      </w:r>
      <w:r>
        <w:tab/>
        <w:t xml:space="preserve">Основными направлениями экспериментальной фармакологии являются поиск и разработка новых эффективных лекарственных средств для профилактики и лечения различных заболеваний, для регуляции функционального состояния органов и систем организма, исследование </w:t>
      </w:r>
      <w:proofErr w:type="spellStart"/>
      <w:r>
        <w:t>фармакодинамики</w:t>
      </w:r>
      <w:proofErr w:type="spellEnd"/>
      <w:r>
        <w:t xml:space="preserve">, </w:t>
      </w:r>
      <w:proofErr w:type="spellStart"/>
      <w:r>
        <w:t>фармакокинетики</w:t>
      </w:r>
      <w:proofErr w:type="spellEnd"/>
      <w:r>
        <w:t xml:space="preserve"> и метаболизма лекарственных средств, их взаимодействия, изучение механизмов действия и проявления нежелательных побочных эффектов, а также экспериментальное (доклиническое) изучение безопасности потенциальных лекарственных средств. Основными научными задачами клинической фармакологии являются изучение эффективности и безопасности лекарственных средств у здорового и больного человека, проведение лекарственного мониторинга, совершенствование фармакотерапии при различных заболеваниях, исследование </w:t>
      </w:r>
      <w:proofErr w:type="spellStart"/>
      <w:r>
        <w:t>фармакогенетики</w:t>
      </w:r>
      <w:proofErr w:type="spellEnd"/>
      <w:r>
        <w:t xml:space="preserve"> и особенностей </w:t>
      </w:r>
      <w:proofErr w:type="spellStart"/>
      <w:r>
        <w:t>фармакодинамики</w:t>
      </w:r>
      <w:proofErr w:type="spellEnd"/>
      <w:r>
        <w:t xml:space="preserve">, </w:t>
      </w:r>
      <w:proofErr w:type="spellStart"/>
      <w:r>
        <w:t>фармакокинетики</w:t>
      </w:r>
      <w:proofErr w:type="spellEnd"/>
      <w:r>
        <w:t xml:space="preserve"> и метаболизма, а также взаимодействия и проявления нежелательного побочного действия лекарственных средств в клинике. Специальность отличается тем, что ее основными методами являются эксперименты на животных и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, клиническое изучение лекарственных средств у пациентов и здоровых добровольцев с соблюдением этических норм и использование современных методов медицины, молекулярной биологии, физиологии, генетики, иммунологии, физики, химии и других смежных дисциплин. Объектами изучения фармакологии являются природные вещества, синтетические </w:t>
      </w:r>
      <w:hyperlink r:id="rId5">
        <w:r>
          <w:rPr>
            <w:color w:val="0000FF"/>
            <w:u w:val="single" w:color="0000FF"/>
          </w:rPr>
          <w:t>химические</w:t>
        </w:r>
      </w:hyperlink>
      <w:hyperlink r:id="rId6">
        <w:r>
          <w:t xml:space="preserve"> </w:t>
        </w:r>
      </w:hyperlink>
      <w:r>
        <w:t>соединения, вещества, полученные с помощью биотехнологии, генной инженерии и других современных технологий. Значение решения научных и технических проблем данной специальности для народного хозяйства состоит в разработке и создании новых высокоэффективных лекарственных средств, их всестороннем экспериментальном и клиническом исследовании, разработке новых, более совершенных и рациональных принципов и безопасных методов лечения и профилактики заболеваний.</w:t>
      </w:r>
    </w:p>
    <w:p w:rsidR="00121E5E" w:rsidRDefault="00121E5E" w:rsidP="00121E5E">
      <w:pPr>
        <w:spacing w:line="235" w:lineRule="auto"/>
        <w:ind w:left="0" w:right="0" w:firstLine="0"/>
      </w:pPr>
      <w:r>
        <w:t>3.3.8.</w:t>
      </w:r>
      <w:r w:rsidRPr="00121E5E">
        <w:t xml:space="preserve"> </w:t>
      </w:r>
      <w:r>
        <w:t>Клиническая лабораторная диагностика</w:t>
      </w:r>
    </w:p>
    <w:p w:rsidR="00121E5E" w:rsidRDefault="00121E5E" w:rsidP="00121E5E">
      <w:pPr>
        <w:spacing w:line="235" w:lineRule="auto"/>
        <w:ind w:left="0" w:right="0" w:firstLine="0"/>
      </w:pPr>
      <w:r w:rsidRPr="0068062A">
        <w:rPr>
          <w:i/>
        </w:rPr>
        <w:t>Цель программы</w:t>
      </w:r>
      <w:r>
        <w:t>: подготовить квалифицированного специалиста, обладающего системой универсальных, общепрофессиональных и профессиональных компетенций, способного и готового к самостоятельной научно-исследовательской и преподавательской деятельности по профилю «Клиническая лабораторная диагностика».</w:t>
      </w:r>
    </w:p>
    <w:p w:rsidR="00121E5E" w:rsidRDefault="00121E5E" w:rsidP="00121E5E">
      <w:pPr>
        <w:pStyle w:val="a3"/>
      </w:pPr>
      <w:r>
        <w:t xml:space="preserve">Задачи программы: </w:t>
      </w:r>
    </w:p>
    <w:p w:rsidR="00121E5E" w:rsidRDefault="00121E5E" w:rsidP="00121E5E">
      <w:pPr>
        <w:pStyle w:val="a3"/>
      </w:pPr>
      <w:proofErr w:type="gramStart"/>
      <w:r>
        <w:t>совершенствовать</w:t>
      </w:r>
      <w:proofErr w:type="gramEnd"/>
      <w:r>
        <w:t xml:space="preserve"> фундаментальные и специальные медицинские знания по учебной дисциплине «Клиническая лабораторная диагн</w:t>
      </w:r>
      <w:bookmarkStart w:id="0" w:name="_GoBack"/>
      <w:bookmarkEnd w:id="0"/>
      <w:r>
        <w:t>остика»;</w:t>
      </w:r>
    </w:p>
    <w:p w:rsidR="00121E5E" w:rsidRDefault="00121E5E" w:rsidP="00121E5E">
      <w:pPr>
        <w:pStyle w:val="a3"/>
      </w:pPr>
      <w:r>
        <w:t xml:space="preserve"> </w:t>
      </w:r>
      <w:proofErr w:type="gramStart"/>
      <w:r>
        <w:t>развивать</w:t>
      </w:r>
      <w:proofErr w:type="gramEnd"/>
      <w:r>
        <w:t xml:space="preserve"> клиническое мышление и владение методами клинической лабораторной диагностики и дифференциальной диагностики;</w:t>
      </w:r>
    </w:p>
    <w:p w:rsidR="00121E5E" w:rsidRDefault="00121E5E" w:rsidP="00121E5E">
      <w:pPr>
        <w:pStyle w:val="a3"/>
      </w:pPr>
      <w:proofErr w:type="gramStart"/>
      <w:r>
        <w:t>сформировать</w:t>
      </w:r>
      <w:proofErr w:type="gramEnd"/>
      <w:r>
        <w:t xml:space="preserve"> у аспиранта знания о современных способах организации и методах проведения научных исследований в области научной специальности «Клиническая лабораторная диагностика»; </w:t>
      </w:r>
    </w:p>
    <w:p w:rsidR="00121E5E" w:rsidRDefault="00121E5E" w:rsidP="00121E5E">
      <w:pPr>
        <w:pStyle w:val="a3"/>
      </w:pPr>
      <w:proofErr w:type="gramStart"/>
      <w:r>
        <w:t>сформировать</w:t>
      </w:r>
      <w:proofErr w:type="gramEnd"/>
      <w:r>
        <w:t xml:space="preserve"> у аспиранта умения по организации и осуществлению научно-исследовательской деятельности в области клинической лабораторной диагностики; </w:t>
      </w:r>
    </w:p>
    <w:p w:rsidR="00121E5E" w:rsidRDefault="00121E5E" w:rsidP="00121E5E">
      <w:pPr>
        <w:pStyle w:val="a3"/>
      </w:pPr>
      <w:proofErr w:type="gramStart"/>
      <w:r>
        <w:t>сформировать</w:t>
      </w:r>
      <w:proofErr w:type="gramEnd"/>
      <w:r>
        <w:t xml:space="preserve"> у аспиранта способность к междисциплинарному взаимодействию с представителями других областей знания в ходе решения научно-исследовательских и прикладных задач.</w:t>
      </w:r>
    </w:p>
    <w:p w:rsidR="00121E5E" w:rsidRDefault="00121E5E">
      <w:pPr>
        <w:spacing w:after="229"/>
        <w:rPr>
          <w:i/>
        </w:rPr>
      </w:pPr>
    </w:p>
    <w:p w:rsidR="00C718F2" w:rsidRDefault="00893454">
      <w:pPr>
        <w:spacing w:after="229"/>
      </w:pPr>
      <w:r>
        <w:rPr>
          <w:i/>
        </w:rPr>
        <w:t>Педагогика</w:t>
      </w:r>
      <w:r>
        <w:t xml:space="preserve">. Объем дисциплины </w:t>
      </w:r>
      <w:r w:rsidR="00065015">
        <w:t>1</w:t>
      </w:r>
      <w:r>
        <w:t xml:space="preserve"> ЗЕТ. </w:t>
      </w:r>
      <w:r>
        <w:rPr>
          <w:i/>
        </w:rPr>
        <w:t>Цель:</w:t>
      </w:r>
      <w:r>
        <w:t xml:space="preserve"> овладение навыками ведения преподавательской деятельности по образовательным программам высшего образования. </w:t>
      </w:r>
      <w:r>
        <w:rPr>
          <w:i/>
        </w:rPr>
        <w:t xml:space="preserve">Краткое содержание дисциплины: </w:t>
      </w:r>
      <w:r>
        <w:rPr>
          <w:color w:val="261808"/>
        </w:rPr>
        <w:t xml:space="preserve">Программа </w:t>
      </w:r>
      <w:r>
        <w:rPr>
          <w:color w:val="261808"/>
        </w:rPr>
        <w:lastRenderedPageBreak/>
        <w:t>ориентирована на</w:t>
      </w:r>
      <w:r>
        <w:t xml:space="preserve"> освоение технологий организации педагогической деятельности; технологий организации учебно-профессиональной деятельности; способности к инновационной профессиональной деятельности.</w:t>
      </w:r>
    </w:p>
    <w:p w:rsidR="00C718F2" w:rsidRDefault="00893454">
      <w:pPr>
        <w:spacing w:after="229"/>
      </w:pPr>
      <w:r>
        <w:rPr>
          <w:i/>
        </w:rPr>
        <w:t>Психология.</w:t>
      </w:r>
      <w:r>
        <w:t xml:space="preserve"> </w:t>
      </w:r>
      <w:r>
        <w:rPr>
          <w:color w:val="00000A"/>
        </w:rPr>
        <w:t xml:space="preserve">Объем дисциплины </w:t>
      </w:r>
      <w:r w:rsidR="00065015">
        <w:rPr>
          <w:color w:val="00000A"/>
        </w:rPr>
        <w:t>1</w:t>
      </w:r>
      <w:r>
        <w:rPr>
          <w:color w:val="00000A"/>
        </w:rPr>
        <w:t xml:space="preserve"> ЗЕТ. </w:t>
      </w:r>
      <w:r>
        <w:rPr>
          <w:i/>
          <w:color w:val="00000A"/>
        </w:rPr>
        <w:t>Цель:</w:t>
      </w:r>
      <w:r>
        <w:t xml:space="preserve"> готовность к преподавательской деятельности по образовательным программам высшего образования.</w:t>
      </w:r>
      <w:r>
        <w:rPr>
          <w:color w:val="00000A"/>
        </w:rPr>
        <w:t xml:space="preserve"> </w:t>
      </w:r>
      <w:r>
        <w:rPr>
          <w:i/>
        </w:rPr>
        <w:t xml:space="preserve">Краткое содержание дисциплины: </w:t>
      </w:r>
      <w:r>
        <w:rPr>
          <w:color w:val="261808"/>
        </w:rPr>
        <w:t>Программа ориентирована на</w:t>
      </w:r>
      <w:r>
        <w:t xml:space="preserve"> овладение навыками психолого-педагогической диагностики обучающегося в высшей медицинской школе; регуляции и </w:t>
      </w:r>
      <w:proofErr w:type="spellStart"/>
      <w:r>
        <w:t>саморегуляции</w:t>
      </w:r>
      <w:proofErr w:type="spellEnd"/>
      <w:r>
        <w:t xml:space="preserve"> эмоционального состояния и поддержания эффективного психологического климата на занятиях.</w:t>
      </w:r>
    </w:p>
    <w:p w:rsidR="00C718F2" w:rsidRDefault="00893454">
      <w:pPr>
        <w:spacing w:after="229" w:line="246" w:lineRule="auto"/>
        <w:ind w:right="-15"/>
        <w:jc w:val="left"/>
      </w:pPr>
      <w:r>
        <w:rPr>
          <w:b/>
        </w:rPr>
        <w:t>«Практики»</w:t>
      </w:r>
    </w:p>
    <w:p w:rsidR="00C718F2" w:rsidRDefault="00893454">
      <w:pPr>
        <w:spacing w:after="229"/>
      </w:pPr>
      <w:r>
        <w:rPr>
          <w:i/>
        </w:rPr>
        <w:t>Практика по получению профессиональных умений (научно-исследовательская).</w:t>
      </w:r>
      <w:r>
        <w:t xml:space="preserve"> </w:t>
      </w:r>
      <w:r w:rsidR="00065015">
        <w:rPr>
          <w:color w:val="00000A"/>
        </w:rPr>
        <w:t>Объем дисциплины 12</w:t>
      </w:r>
      <w:r>
        <w:rPr>
          <w:color w:val="00000A"/>
        </w:rPr>
        <w:t xml:space="preserve"> ЗЕТ. </w:t>
      </w:r>
      <w:r>
        <w:rPr>
          <w:i/>
          <w:color w:val="00000A"/>
        </w:rPr>
        <w:t>Цель:</w:t>
      </w:r>
      <w:r>
        <w:rPr>
          <w:color w:val="00000A"/>
        </w:rPr>
        <w:t xml:space="preserve"> </w:t>
      </w:r>
      <w:r>
        <w:t xml:space="preserve">систематизация, расширение и закрепление профессиональных знаний, формирование у аспирантов навыков ведения самостоятельной научной работы, исследования и экспериментирования. </w:t>
      </w:r>
      <w:r>
        <w:rPr>
          <w:i/>
        </w:rPr>
        <w:t xml:space="preserve">Краткое содержание дисциплины: </w:t>
      </w:r>
      <w:r>
        <w:t>Освоение методик проведения наблюдений и учетов экспериментальных данных; проведение исследования и получение в ходе индивидуальных и коллективных исследований научных результатов.</w:t>
      </w:r>
    </w:p>
    <w:p w:rsidR="00C718F2" w:rsidRDefault="00893454">
      <w:pPr>
        <w:spacing w:line="246" w:lineRule="auto"/>
        <w:ind w:right="-15"/>
        <w:jc w:val="left"/>
      </w:pPr>
      <w:r>
        <w:rPr>
          <w:b/>
        </w:rPr>
        <w:t xml:space="preserve">Блок </w:t>
      </w:r>
      <w:r w:rsidR="00065015">
        <w:rPr>
          <w:b/>
        </w:rPr>
        <w:t>3</w:t>
      </w:r>
      <w:r>
        <w:rPr>
          <w:b/>
        </w:rPr>
        <w:t xml:space="preserve"> «итоговая аттестация» </w:t>
      </w:r>
    </w:p>
    <w:p w:rsidR="00C718F2" w:rsidRDefault="00065015" w:rsidP="00065015">
      <w:pPr>
        <w:spacing w:after="229"/>
      </w:pPr>
      <w:r w:rsidRPr="00065015">
        <w:rPr>
          <w:i/>
        </w:rPr>
        <w:t xml:space="preserve">Оценка диссертации на предмет ее соответствия критериям, установленным в соответствии Приказ № 127-ФЗ от 23.08.1996 "О науке и государственной научно-технической подготовке "Представление научного доклада об основных результатах подготовленной научно-квалификационной работы (диссертации). </w:t>
      </w:r>
      <w:r w:rsidRPr="00065015">
        <w:rPr>
          <w:color w:val="00000A"/>
        </w:rPr>
        <w:t xml:space="preserve">Объем дисциплины </w:t>
      </w:r>
      <w:r w:rsidRPr="00065015">
        <w:t>3</w:t>
      </w:r>
      <w:r w:rsidRPr="00065015">
        <w:rPr>
          <w:color w:val="00000A"/>
        </w:rPr>
        <w:t xml:space="preserve"> ЗЕТ</w:t>
      </w:r>
    </w:p>
    <w:sectPr w:rsidR="00C718F2">
      <w:pgSz w:w="11900" w:h="16840"/>
      <w:pgMar w:top="718" w:right="840" w:bottom="1175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874CF"/>
    <w:multiLevelType w:val="hybridMultilevel"/>
    <w:tmpl w:val="E304946E"/>
    <w:lvl w:ilvl="0" w:tplc="B798BE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203B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3C1D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D66E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62A4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B6EC4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BEE1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D0F82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0A3E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F2"/>
    <w:rsid w:val="00065015"/>
    <w:rsid w:val="00121E5E"/>
    <w:rsid w:val="0068062A"/>
    <w:rsid w:val="00893454"/>
    <w:rsid w:val="00C7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037C8-6F92-482D-B9F8-BF5699DB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4" w:lineRule="auto"/>
      <w:ind w:left="-5" w:right="-3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E5E"/>
    <w:pPr>
      <w:spacing w:after="0" w:line="240" w:lineRule="auto"/>
      <w:ind w:left="-5" w:right="-3" w:hanging="10"/>
      <w:jc w:val="both"/>
    </w:pPr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ode.com/online/vak/chemical.html" TargetMode="External"/><Relationship Id="rId5" Type="http://schemas.openxmlformats.org/officeDocument/2006/relationships/hyperlink" Target="http://teacode.com/online/vak/chemica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abroskina_o_v</dc:creator>
  <cp:keywords/>
  <cp:lastModifiedBy>Васильева Марина Ханановна</cp:lastModifiedBy>
  <cp:revision>3</cp:revision>
  <dcterms:created xsi:type="dcterms:W3CDTF">2022-04-14T11:17:00Z</dcterms:created>
  <dcterms:modified xsi:type="dcterms:W3CDTF">2022-04-15T12:13:00Z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-944285816</vt:i4>
  </property>
</Properties>
</file>